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3B037E" w:rsidRPr="003B037E" w:rsidTr="003B037E">
        <w:trPr>
          <w:tblCellSpacing w:w="0" w:type="dxa"/>
        </w:trPr>
        <w:tc>
          <w:tcPr>
            <w:tcW w:w="0" w:type="auto"/>
            <w:shd w:val="clear" w:color="auto" w:fill="FFFFFF"/>
            <w:hideMark/>
          </w:tcPr>
          <w:p w:rsidR="003B037E" w:rsidRDefault="003B037E" w:rsidP="003B037E">
            <w:pPr>
              <w:spacing w:after="0" w:line="240" w:lineRule="auto"/>
              <w:ind w:left="150" w:right="600"/>
              <w:outlineLvl w:val="2"/>
              <w:rPr>
                <w:rFonts w:ascii="Arial" w:eastAsia="Times New Roman" w:hAnsi="Arial" w:cs="Arial"/>
                <w:color w:val="000000"/>
                <w:sz w:val="27"/>
                <w:szCs w:val="27"/>
              </w:rPr>
            </w:pPr>
            <w:r w:rsidRPr="003B037E">
              <w:rPr>
                <w:rFonts w:ascii="Arial" w:eastAsia="Times New Roman" w:hAnsi="Arial" w:cs="Arial"/>
                <w:color w:val="000000"/>
                <w:sz w:val="27"/>
                <w:szCs w:val="27"/>
              </w:rPr>
              <w:t xml:space="preserve">Эффективность улучшения делового климата на Южном Урале оценивается в режиме </w:t>
            </w:r>
            <w:proofErr w:type="spellStart"/>
            <w:r w:rsidRPr="003B037E">
              <w:rPr>
                <w:rFonts w:ascii="Arial" w:eastAsia="Times New Roman" w:hAnsi="Arial" w:cs="Arial"/>
                <w:color w:val="000000"/>
                <w:sz w:val="27"/>
                <w:szCs w:val="27"/>
              </w:rPr>
              <w:t>онлайн</w:t>
            </w:r>
            <w:proofErr w:type="spellEnd"/>
          </w:p>
          <w:p w:rsidR="003B037E" w:rsidRPr="003B037E" w:rsidRDefault="003B037E" w:rsidP="003B037E">
            <w:pPr>
              <w:spacing w:after="0" w:line="240" w:lineRule="auto"/>
              <w:ind w:left="150" w:right="600"/>
              <w:outlineLvl w:val="2"/>
              <w:rPr>
                <w:rFonts w:ascii="Arial" w:eastAsia="Times New Roman" w:hAnsi="Arial" w:cs="Arial"/>
                <w:color w:val="000000"/>
                <w:sz w:val="27"/>
                <w:szCs w:val="27"/>
              </w:rPr>
            </w:pPr>
          </w:p>
        </w:tc>
      </w:tr>
      <w:tr w:rsidR="003B037E" w:rsidRPr="003B037E" w:rsidTr="003B037E">
        <w:trPr>
          <w:tblCellSpacing w:w="0" w:type="dxa"/>
        </w:trPr>
        <w:tc>
          <w:tcPr>
            <w:tcW w:w="0" w:type="auto"/>
            <w:shd w:val="clear" w:color="auto" w:fill="FFFFFF"/>
            <w:hideMark/>
          </w:tcPr>
          <w:p w:rsidR="003B037E" w:rsidRPr="003B037E" w:rsidRDefault="003B037E" w:rsidP="003B037E">
            <w:pPr>
              <w:spacing w:after="0" w:line="240" w:lineRule="auto"/>
              <w:jc w:val="right"/>
              <w:rPr>
                <w:rFonts w:ascii="Tahoma" w:eastAsia="Times New Roman" w:hAnsi="Tahoma" w:cs="Tahoma"/>
                <w:sz w:val="24"/>
                <w:szCs w:val="24"/>
              </w:rPr>
            </w:pPr>
          </w:p>
        </w:tc>
      </w:tr>
    </w:tbl>
    <w:p w:rsidR="003B037E" w:rsidRPr="003B037E" w:rsidRDefault="003B037E" w:rsidP="003B037E">
      <w:pPr>
        <w:shd w:val="clear" w:color="auto" w:fill="F1F6F9"/>
        <w:spacing w:after="0" w:line="240" w:lineRule="auto"/>
        <w:rPr>
          <w:rFonts w:ascii="Arial" w:eastAsia="Times New Roman" w:hAnsi="Arial" w:cs="Arial"/>
          <w:color w:val="000000"/>
          <w:sz w:val="24"/>
          <w:szCs w:val="24"/>
        </w:rPr>
      </w:pPr>
      <w:r w:rsidRPr="003B037E">
        <w:rPr>
          <w:rFonts w:ascii="Arial" w:eastAsia="Times New Roman" w:hAnsi="Arial" w:cs="Arial"/>
          <w:b/>
          <w:bCs/>
          <w:color w:val="000000"/>
          <w:sz w:val="24"/>
          <w:szCs w:val="24"/>
        </w:rPr>
        <w:t xml:space="preserve">21 марта прошло очередное совещание по вопросу улучшения делового климата в Челябинской области под председательством заместителя губернатора Руслана </w:t>
      </w:r>
      <w:proofErr w:type="spellStart"/>
      <w:r w:rsidRPr="003B037E">
        <w:rPr>
          <w:rFonts w:ascii="Arial" w:eastAsia="Times New Roman" w:hAnsi="Arial" w:cs="Arial"/>
          <w:b/>
          <w:bCs/>
          <w:color w:val="000000"/>
          <w:sz w:val="24"/>
          <w:szCs w:val="24"/>
        </w:rPr>
        <w:t>Гаттарова</w:t>
      </w:r>
      <w:proofErr w:type="spellEnd"/>
      <w:r w:rsidRPr="003B037E">
        <w:rPr>
          <w:rFonts w:ascii="Arial" w:eastAsia="Times New Roman" w:hAnsi="Arial" w:cs="Arial"/>
          <w:b/>
          <w:bCs/>
          <w:color w:val="000000"/>
          <w:sz w:val="24"/>
          <w:szCs w:val="24"/>
        </w:rPr>
        <w:t xml:space="preserve">. На встрече обсуждалась реализация «дорожных карт» по улучшению делового климата в регионе, внедрение целевых моделей по упрощению процедур ведения бизнеса, а также организация работы в федеральной информационной системе управления проектами </w:t>
      </w:r>
      <w:proofErr w:type="spellStart"/>
      <w:r w:rsidRPr="003B037E">
        <w:rPr>
          <w:rFonts w:ascii="Arial" w:eastAsia="Times New Roman" w:hAnsi="Arial" w:cs="Arial"/>
          <w:b/>
          <w:bCs/>
          <w:color w:val="000000"/>
          <w:sz w:val="24"/>
          <w:szCs w:val="24"/>
        </w:rPr>
        <w:t>Region</w:t>
      </w:r>
      <w:proofErr w:type="spellEnd"/>
      <w:r w:rsidRPr="003B037E">
        <w:rPr>
          <w:rFonts w:ascii="Arial" w:eastAsia="Times New Roman" w:hAnsi="Arial" w:cs="Arial"/>
          <w:b/>
          <w:bCs/>
          <w:color w:val="000000"/>
          <w:sz w:val="24"/>
          <w:szCs w:val="24"/>
        </w:rPr>
        <w:t xml:space="preserve"> ID.</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xml:space="preserve">Мероприятия «дорожных карт» по улучшению делового климата в Челябинской области, текущие значения показателей, прогресс выполнения были внесены в систему </w:t>
      </w:r>
      <w:proofErr w:type="spellStart"/>
      <w:r w:rsidRPr="003B037E">
        <w:rPr>
          <w:rFonts w:ascii="Tahoma" w:eastAsia="Times New Roman" w:hAnsi="Tahoma" w:cs="Tahoma"/>
          <w:color w:val="000000"/>
          <w:sz w:val="20"/>
          <w:szCs w:val="20"/>
        </w:rPr>
        <w:t>Region-ID</w:t>
      </w:r>
      <w:proofErr w:type="spellEnd"/>
      <w:r w:rsidRPr="003B037E">
        <w:rPr>
          <w:rFonts w:ascii="Tahoma" w:eastAsia="Times New Roman" w:hAnsi="Tahoma" w:cs="Tahoma"/>
          <w:color w:val="000000"/>
          <w:sz w:val="20"/>
          <w:szCs w:val="20"/>
        </w:rPr>
        <w:t xml:space="preserve"> 10 марта. Перед рабочими группами стоит задача до конца 2017 года выполнить 100% мероприятий.</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Напомним, 15 февраля губернатор</w:t>
      </w:r>
      <w:r w:rsidRPr="003B037E">
        <w:rPr>
          <w:rFonts w:ascii="Tahoma" w:eastAsia="Times New Roman" w:hAnsi="Tahoma" w:cs="Tahoma"/>
          <w:color w:val="000000"/>
          <w:sz w:val="20"/>
        </w:rPr>
        <w:t> </w:t>
      </w:r>
      <w:r w:rsidRPr="003B037E">
        <w:rPr>
          <w:rFonts w:ascii="Tahoma" w:eastAsia="Times New Roman" w:hAnsi="Tahoma" w:cs="Tahoma"/>
          <w:b/>
          <w:bCs/>
          <w:color w:val="000000"/>
          <w:sz w:val="20"/>
        </w:rPr>
        <w:t>Борис Дубровский</w:t>
      </w:r>
      <w:r w:rsidRPr="003B037E">
        <w:rPr>
          <w:rFonts w:ascii="Tahoma" w:eastAsia="Times New Roman" w:hAnsi="Tahoma" w:cs="Tahoma"/>
          <w:color w:val="000000"/>
          <w:sz w:val="20"/>
        </w:rPr>
        <w:t> </w:t>
      </w:r>
      <w:r w:rsidRPr="003B037E">
        <w:rPr>
          <w:rFonts w:ascii="Tahoma" w:eastAsia="Times New Roman" w:hAnsi="Tahoma" w:cs="Tahoma"/>
          <w:color w:val="000000"/>
          <w:sz w:val="20"/>
          <w:szCs w:val="20"/>
        </w:rPr>
        <w:t xml:space="preserve">утвердил региональные «дорожные карты» по улучшению делового климата с мероприятиями, перечнем ответственных лиц и критериями оценки эффективности. При разработке этих документов применялись принципы проектного управления. Итогом их реализации должно стать упрощение процедур ведения бизнеса в регионе. В частности, одна из целевых моделей предусматривает внесение изменений в законодательство, которые позволят инвесторам строить газопроводы с давлением до 1,2 </w:t>
      </w:r>
      <w:proofErr w:type="spellStart"/>
      <w:r w:rsidRPr="003B037E">
        <w:rPr>
          <w:rFonts w:ascii="Tahoma" w:eastAsia="Times New Roman" w:hAnsi="Tahoma" w:cs="Tahoma"/>
          <w:color w:val="000000"/>
          <w:sz w:val="20"/>
          <w:szCs w:val="20"/>
        </w:rPr>
        <w:t>Мпа</w:t>
      </w:r>
      <w:proofErr w:type="spellEnd"/>
      <w:r w:rsidRPr="003B037E">
        <w:rPr>
          <w:rFonts w:ascii="Tahoma" w:eastAsia="Times New Roman" w:hAnsi="Tahoma" w:cs="Tahoma"/>
          <w:color w:val="000000"/>
          <w:sz w:val="20"/>
          <w:szCs w:val="20"/>
        </w:rPr>
        <w:t xml:space="preserve"> без получения разрешений на строительство. А сроки выполнения мероприятий по технологическому присоединению к сетям газоснабжения должны сократиться с 420 до 90 дней.</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По поручению главы региона в Челябинской области был создан межведомственный проектный офис по улучшению инвестиционного климата на Южном Урале. Он координирует деятельность семи рабочих групп, шесть из которых занимаются реализацией внедрения 12 целевых моделей, утвержденных распоряжением правительства.</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xml:space="preserve">В задачи проектного офиса входит вовлечение в процесс внедрения целевых моделей федеральных и региональных органов исполнительной власти, местного самоуправления и </w:t>
      </w:r>
      <w:proofErr w:type="spellStart"/>
      <w:proofErr w:type="gramStart"/>
      <w:r w:rsidRPr="003B037E">
        <w:rPr>
          <w:rFonts w:ascii="Tahoma" w:eastAsia="Times New Roman" w:hAnsi="Tahoma" w:cs="Tahoma"/>
          <w:color w:val="000000"/>
          <w:sz w:val="20"/>
          <w:szCs w:val="20"/>
        </w:rPr>
        <w:t>бизнес-сообщества</w:t>
      </w:r>
      <w:proofErr w:type="spellEnd"/>
      <w:proofErr w:type="gramEnd"/>
      <w:r w:rsidRPr="003B037E">
        <w:rPr>
          <w:rFonts w:ascii="Tahoma" w:eastAsia="Times New Roman" w:hAnsi="Tahoma" w:cs="Tahoma"/>
          <w:color w:val="000000"/>
          <w:sz w:val="20"/>
          <w:szCs w:val="20"/>
        </w:rPr>
        <w:t xml:space="preserve">, а также координация и разработка региональных дорожных карт, методическая и информационная поддержка, эксплуатация системы </w:t>
      </w:r>
      <w:proofErr w:type="spellStart"/>
      <w:r w:rsidRPr="003B037E">
        <w:rPr>
          <w:rFonts w:ascii="Tahoma" w:eastAsia="Times New Roman" w:hAnsi="Tahoma" w:cs="Tahoma"/>
          <w:color w:val="000000"/>
          <w:sz w:val="20"/>
          <w:szCs w:val="20"/>
        </w:rPr>
        <w:t>Region-ID</w:t>
      </w:r>
      <w:proofErr w:type="spellEnd"/>
      <w:r w:rsidRPr="003B037E">
        <w:rPr>
          <w:rFonts w:ascii="Tahoma" w:eastAsia="Times New Roman" w:hAnsi="Tahoma" w:cs="Tahoma"/>
          <w:color w:val="000000"/>
          <w:sz w:val="20"/>
          <w:szCs w:val="20"/>
        </w:rPr>
        <w:t>, мониторинг и контроль реализации мероприятий.</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w:t>
      </w:r>
      <w:r w:rsidRPr="003B037E">
        <w:rPr>
          <w:rFonts w:ascii="Tahoma" w:eastAsia="Times New Roman" w:hAnsi="Tahoma" w:cs="Tahoma"/>
          <w:i/>
          <w:iCs/>
          <w:color w:val="000000"/>
          <w:sz w:val="20"/>
        </w:rPr>
        <w:t xml:space="preserve">До недавнего времени мы планировали работу по улучшению деловой среды, ориентируясь на оценки нашей области в Национальном рейтинге состояния </w:t>
      </w:r>
      <w:proofErr w:type="spellStart"/>
      <w:r w:rsidRPr="003B037E">
        <w:rPr>
          <w:rFonts w:ascii="Tahoma" w:eastAsia="Times New Roman" w:hAnsi="Tahoma" w:cs="Tahoma"/>
          <w:i/>
          <w:iCs/>
          <w:color w:val="000000"/>
          <w:sz w:val="20"/>
        </w:rPr>
        <w:t>инвестклимата</w:t>
      </w:r>
      <w:proofErr w:type="spellEnd"/>
      <w:r w:rsidRPr="003B037E">
        <w:rPr>
          <w:rFonts w:ascii="Tahoma" w:eastAsia="Times New Roman" w:hAnsi="Tahoma" w:cs="Tahoma"/>
          <w:i/>
          <w:iCs/>
          <w:color w:val="000000"/>
          <w:sz w:val="20"/>
        </w:rPr>
        <w:t xml:space="preserve"> в России. Видели «узкие </w:t>
      </w:r>
      <w:proofErr w:type="gramStart"/>
      <w:r w:rsidRPr="003B037E">
        <w:rPr>
          <w:rFonts w:ascii="Tahoma" w:eastAsia="Times New Roman" w:hAnsi="Tahoma" w:cs="Tahoma"/>
          <w:i/>
          <w:iCs/>
          <w:color w:val="000000"/>
          <w:sz w:val="20"/>
        </w:rPr>
        <w:t>месте</w:t>
      </w:r>
      <w:proofErr w:type="gramEnd"/>
      <w:r w:rsidRPr="003B037E">
        <w:rPr>
          <w:rFonts w:ascii="Tahoma" w:eastAsia="Times New Roman" w:hAnsi="Tahoma" w:cs="Tahoma"/>
          <w:i/>
          <w:iCs/>
          <w:color w:val="000000"/>
          <w:sz w:val="20"/>
        </w:rPr>
        <w:t>», которые могли стать точками роста, анализировали опыт регионов-лидеров. Затем федеральный центр принял решение для повышения эффективности этого процесса - задал регионам вектор развития, выделив 12 основных направлений, на которых следует сосредоточиться и достичь результата. Это целевые модели -  наборы ключевых факторов, наиболее влияющих на деловой климат</w:t>
      </w:r>
      <w:r w:rsidRPr="003B037E">
        <w:rPr>
          <w:rFonts w:ascii="Tahoma" w:eastAsia="Times New Roman" w:hAnsi="Tahoma" w:cs="Tahoma"/>
          <w:color w:val="000000"/>
          <w:sz w:val="20"/>
          <w:szCs w:val="20"/>
        </w:rPr>
        <w:t>», - комментирует заместитель губернатора Челябинской области</w:t>
      </w:r>
      <w:r w:rsidRPr="003B037E">
        <w:rPr>
          <w:rFonts w:ascii="Tahoma" w:eastAsia="Times New Roman" w:hAnsi="Tahoma" w:cs="Tahoma"/>
          <w:color w:val="000000"/>
          <w:sz w:val="20"/>
        </w:rPr>
        <w:t> </w:t>
      </w:r>
      <w:r w:rsidRPr="003B037E">
        <w:rPr>
          <w:rFonts w:ascii="Tahoma" w:eastAsia="Times New Roman" w:hAnsi="Tahoma" w:cs="Tahoma"/>
          <w:b/>
          <w:bCs/>
          <w:color w:val="000000"/>
          <w:sz w:val="20"/>
        </w:rPr>
        <w:t xml:space="preserve">Руслан </w:t>
      </w:r>
      <w:proofErr w:type="spellStart"/>
      <w:r w:rsidRPr="003B037E">
        <w:rPr>
          <w:rFonts w:ascii="Tahoma" w:eastAsia="Times New Roman" w:hAnsi="Tahoma" w:cs="Tahoma"/>
          <w:b/>
          <w:bCs/>
          <w:color w:val="000000"/>
          <w:sz w:val="20"/>
        </w:rPr>
        <w:t>Гаттаров</w:t>
      </w:r>
      <w:proofErr w:type="spellEnd"/>
      <w:r w:rsidRPr="003B037E">
        <w:rPr>
          <w:rFonts w:ascii="Tahoma" w:eastAsia="Times New Roman" w:hAnsi="Tahoma" w:cs="Tahoma"/>
          <w:color w:val="000000"/>
          <w:sz w:val="20"/>
          <w:szCs w:val="20"/>
        </w:rPr>
        <w:t>.</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xml:space="preserve">Система </w:t>
      </w:r>
      <w:proofErr w:type="spellStart"/>
      <w:r w:rsidRPr="003B037E">
        <w:rPr>
          <w:rFonts w:ascii="Tahoma" w:eastAsia="Times New Roman" w:hAnsi="Tahoma" w:cs="Tahoma"/>
          <w:color w:val="000000"/>
          <w:sz w:val="20"/>
          <w:szCs w:val="20"/>
        </w:rPr>
        <w:t>Region-ID</w:t>
      </w:r>
      <w:proofErr w:type="spellEnd"/>
      <w:r w:rsidRPr="003B037E">
        <w:rPr>
          <w:rFonts w:ascii="Tahoma" w:eastAsia="Times New Roman" w:hAnsi="Tahoma" w:cs="Tahoma"/>
          <w:color w:val="000000"/>
          <w:sz w:val="20"/>
          <w:szCs w:val="20"/>
        </w:rPr>
        <w:t xml:space="preserve"> - информационный индикатор эффективности реализации региональных дорожных карт. Система разработана Агентством стратегических инициатив (АСИ) и позволяет в режиме </w:t>
      </w:r>
      <w:proofErr w:type="spellStart"/>
      <w:r w:rsidRPr="003B037E">
        <w:rPr>
          <w:rFonts w:ascii="Tahoma" w:eastAsia="Times New Roman" w:hAnsi="Tahoma" w:cs="Tahoma"/>
          <w:color w:val="000000"/>
          <w:sz w:val="20"/>
          <w:szCs w:val="20"/>
        </w:rPr>
        <w:t>онлайн</w:t>
      </w:r>
      <w:proofErr w:type="spellEnd"/>
      <w:r w:rsidRPr="003B037E">
        <w:rPr>
          <w:rFonts w:ascii="Tahoma" w:eastAsia="Times New Roman" w:hAnsi="Tahoma" w:cs="Tahoma"/>
          <w:color w:val="000000"/>
          <w:sz w:val="20"/>
          <w:szCs w:val="20"/>
        </w:rPr>
        <w:t xml:space="preserve"> оценивать работу региональных проектных команд по созданию комфортных условий для бизнеса. Это сервис для организационной деятельности по внедрению целевых </w:t>
      </w:r>
      <w:proofErr w:type="gramStart"/>
      <w:r w:rsidRPr="003B037E">
        <w:rPr>
          <w:rFonts w:ascii="Tahoma" w:eastAsia="Times New Roman" w:hAnsi="Tahoma" w:cs="Tahoma"/>
          <w:color w:val="000000"/>
          <w:sz w:val="20"/>
          <w:szCs w:val="20"/>
        </w:rPr>
        <w:t>моделей упрощения процедур ведения бизнеса</w:t>
      </w:r>
      <w:proofErr w:type="gramEnd"/>
      <w:r w:rsidRPr="003B037E">
        <w:rPr>
          <w:rFonts w:ascii="Tahoma" w:eastAsia="Times New Roman" w:hAnsi="Tahoma" w:cs="Tahoma"/>
          <w:color w:val="000000"/>
          <w:sz w:val="20"/>
          <w:szCs w:val="20"/>
        </w:rPr>
        <w:t xml:space="preserve"> в регионах России.</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xml:space="preserve">Проделанная работа по реализации целевых моделей оценивается в системе по трем параметрам - завершенности, своевременности и достижению показателей. Таким образом, рабочим группам важно завершать запланированные мероприятия в срок и предоставлять документальное подтверждение их выполнения. Кроме того, </w:t>
      </w:r>
      <w:proofErr w:type="spellStart"/>
      <w:r w:rsidRPr="003B037E">
        <w:rPr>
          <w:rFonts w:ascii="Tahoma" w:eastAsia="Times New Roman" w:hAnsi="Tahoma" w:cs="Tahoma"/>
          <w:color w:val="000000"/>
          <w:sz w:val="20"/>
          <w:szCs w:val="20"/>
        </w:rPr>
        <w:t>Region-ID</w:t>
      </w:r>
      <w:proofErr w:type="spellEnd"/>
      <w:r w:rsidRPr="003B037E">
        <w:rPr>
          <w:rFonts w:ascii="Tahoma" w:eastAsia="Times New Roman" w:hAnsi="Tahoma" w:cs="Tahoma"/>
          <w:color w:val="000000"/>
          <w:sz w:val="20"/>
          <w:szCs w:val="20"/>
        </w:rPr>
        <w:t xml:space="preserve"> позволяет отследить, насколько проделанная работа позволила достичь ожидаемых результатов.</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xml:space="preserve">Также информационная система предусматривает участие региональных экспертов - представителей </w:t>
      </w:r>
      <w:proofErr w:type="spellStart"/>
      <w:proofErr w:type="gramStart"/>
      <w:r w:rsidRPr="003B037E">
        <w:rPr>
          <w:rFonts w:ascii="Tahoma" w:eastAsia="Times New Roman" w:hAnsi="Tahoma" w:cs="Tahoma"/>
          <w:color w:val="000000"/>
          <w:sz w:val="20"/>
          <w:szCs w:val="20"/>
        </w:rPr>
        <w:t>бизнес-сообщества</w:t>
      </w:r>
      <w:proofErr w:type="spellEnd"/>
      <w:proofErr w:type="gramEnd"/>
      <w:r w:rsidRPr="003B037E">
        <w:rPr>
          <w:rFonts w:ascii="Tahoma" w:eastAsia="Times New Roman" w:hAnsi="Tahoma" w:cs="Tahoma"/>
          <w:color w:val="000000"/>
          <w:sz w:val="20"/>
          <w:szCs w:val="20"/>
        </w:rPr>
        <w:t>, общественных и научных организаций в оценке эффективности проводимых мероприятий.</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Рабочие группы по реализации региональных «дорожных карт» по улучшению делового климата в Челябинской области и их руководители:</w:t>
      </w:r>
    </w:p>
    <w:p w:rsidR="003B037E" w:rsidRPr="003B037E" w:rsidRDefault="003B037E" w:rsidP="003B037E">
      <w:pPr>
        <w:shd w:val="clear" w:color="auto" w:fill="FFFFFF"/>
        <w:spacing w:after="120"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lastRenderedPageBreak/>
        <w:t> - рабочая группа по обеспечению эффективности мероприятий федеральных органов власти (целевые модели - «</w:t>
      </w:r>
      <w:proofErr w:type="spellStart"/>
      <w:r w:rsidRPr="003B037E">
        <w:rPr>
          <w:rFonts w:ascii="Tahoma" w:eastAsia="Times New Roman" w:hAnsi="Tahoma" w:cs="Tahoma"/>
          <w:color w:val="000000"/>
          <w:sz w:val="20"/>
          <w:szCs w:val="20"/>
        </w:rPr>
        <w:t>Госрегистрация</w:t>
      </w:r>
      <w:proofErr w:type="spellEnd"/>
      <w:r w:rsidRPr="003B037E">
        <w:rPr>
          <w:rFonts w:ascii="Tahoma" w:eastAsia="Times New Roman" w:hAnsi="Tahoma" w:cs="Tahoma"/>
          <w:color w:val="000000"/>
          <w:sz w:val="20"/>
          <w:szCs w:val="20"/>
        </w:rPr>
        <w:t xml:space="preserve">», «Кадастр») - заместитель губернатора Руслан </w:t>
      </w:r>
      <w:proofErr w:type="spellStart"/>
      <w:r w:rsidRPr="003B037E">
        <w:rPr>
          <w:rFonts w:ascii="Tahoma" w:eastAsia="Times New Roman" w:hAnsi="Tahoma" w:cs="Tahoma"/>
          <w:color w:val="000000"/>
          <w:sz w:val="20"/>
          <w:szCs w:val="20"/>
        </w:rPr>
        <w:t>Гаттаров</w:t>
      </w:r>
      <w:proofErr w:type="spellEnd"/>
      <w:r w:rsidRPr="003B037E">
        <w:rPr>
          <w:rFonts w:ascii="Tahoma" w:eastAsia="Times New Roman" w:hAnsi="Tahoma" w:cs="Tahoma"/>
          <w:color w:val="000000"/>
          <w:sz w:val="20"/>
          <w:szCs w:val="20"/>
        </w:rPr>
        <w:t>;</w:t>
      </w:r>
    </w:p>
    <w:p w:rsidR="003B037E" w:rsidRPr="003B037E" w:rsidRDefault="003B037E" w:rsidP="003B037E">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рабочая группа по обеспечению инфраструктурой и ресурсами (целевые модели - «Стройка», «Электросети», «Газ», «Тепло, вода») - заместитель губернатора Сергей Шаль;</w:t>
      </w:r>
    </w:p>
    <w:p w:rsidR="003B037E" w:rsidRPr="003B037E" w:rsidRDefault="003B037E" w:rsidP="003B037E">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рабочая группа «Институты для бизнеса» (целевая модель - «Инвестиционный портал») - министр экономического развития области Сергей Смольников;</w:t>
      </w:r>
    </w:p>
    <w:p w:rsidR="003B037E" w:rsidRPr="003B037E" w:rsidRDefault="003B037E" w:rsidP="003B037E">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xml:space="preserve">- рабочая группа по информационной поддержке бизнеса (целевая модель - «Канал связи с инвесторами») - начальник Управления пресс-службы и информации правительства области Дмитрий </w:t>
      </w:r>
      <w:proofErr w:type="spellStart"/>
      <w:r w:rsidRPr="003B037E">
        <w:rPr>
          <w:rFonts w:ascii="Tahoma" w:eastAsia="Times New Roman" w:hAnsi="Tahoma" w:cs="Tahoma"/>
          <w:color w:val="000000"/>
          <w:sz w:val="20"/>
          <w:szCs w:val="20"/>
        </w:rPr>
        <w:t>Федечкин</w:t>
      </w:r>
      <w:proofErr w:type="spellEnd"/>
      <w:r w:rsidRPr="003B037E">
        <w:rPr>
          <w:rFonts w:ascii="Tahoma" w:eastAsia="Times New Roman" w:hAnsi="Tahoma" w:cs="Tahoma"/>
          <w:color w:val="000000"/>
          <w:sz w:val="20"/>
          <w:szCs w:val="20"/>
        </w:rPr>
        <w:t>;</w:t>
      </w:r>
    </w:p>
    <w:p w:rsidR="003B037E" w:rsidRPr="003B037E" w:rsidRDefault="003B037E" w:rsidP="003B037E">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рабочая группа по обеспечению поддержки малого и среднего предпринимательства (целевая модель - «МСП») - заместитель министра экономического развития области Артем Новиков.</w:t>
      </w:r>
    </w:p>
    <w:p w:rsidR="003B037E" w:rsidRPr="003B037E" w:rsidRDefault="003B037E" w:rsidP="003B037E">
      <w:pPr>
        <w:numPr>
          <w:ilvl w:val="0"/>
          <w:numId w:val="1"/>
        </w:numPr>
        <w:shd w:val="clear" w:color="auto" w:fill="FFFFFF"/>
        <w:spacing w:before="100" w:beforeAutospacing="1" w:after="100" w:afterAutospacing="1" w:line="240" w:lineRule="auto"/>
        <w:rPr>
          <w:rFonts w:ascii="Tahoma" w:eastAsia="Times New Roman" w:hAnsi="Tahoma" w:cs="Tahoma"/>
          <w:color w:val="000000"/>
          <w:sz w:val="27"/>
          <w:szCs w:val="27"/>
        </w:rPr>
      </w:pPr>
      <w:r w:rsidRPr="003B037E">
        <w:rPr>
          <w:rFonts w:ascii="Tahoma" w:eastAsia="Times New Roman" w:hAnsi="Tahoma" w:cs="Tahoma"/>
          <w:color w:val="000000"/>
          <w:sz w:val="20"/>
          <w:szCs w:val="20"/>
        </w:rPr>
        <w:t>- Рабочая группа по реформированию контрольно-надзорной деятельности (целевая модель - «Осуществление контрольно-надзорной деятельности»</w:t>
      </w:r>
      <w:proofErr w:type="gramStart"/>
      <w:r w:rsidRPr="003B037E">
        <w:rPr>
          <w:rFonts w:ascii="Tahoma" w:eastAsia="Times New Roman" w:hAnsi="Tahoma" w:cs="Tahoma"/>
          <w:color w:val="000000"/>
          <w:sz w:val="20"/>
          <w:szCs w:val="20"/>
        </w:rPr>
        <w:t xml:space="preserve"> )</w:t>
      </w:r>
      <w:proofErr w:type="gramEnd"/>
      <w:r w:rsidRPr="003B037E">
        <w:rPr>
          <w:rFonts w:ascii="Tahoma" w:eastAsia="Times New Roman" w:hAnsi="Tahoma" w:cs="Tahoma"/>
          <w:color w:val="000000"/>
          <w:sz w:val="20"/>
          <w:szCs w:val="20"/>
        </w:rPr>
        <w:t xml:space="preserve"> - уполномоченный по защите прав предпринимателей Челябинской области Александр Гончаров.</w:t>
      </w:r>
    </w:p>
    <w:p w:rsidR="00557B08" w:rsidRDefault="00557B08"/>
    <w:sectPr w:rsidR="00557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59A"/>
    <w:multiLevelType w:val="multilevel"/>
    <w:tmpl w:val="97CC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37E"/>
    <w:rsid w:val="002E1030"/>
    <w:rsid w:val="003B037E"/>
    <w:rsid w:val="0055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B03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037E"/>
    <w:rPr>
      <w:rFonts w:ascii="Times New Roman" w:eastAsia="Times New Roman" w:hAnsi="Times New Roman" w:cs="Times New Roman"/>
      <w:b/>
      <w:bCs/>
      <w:sz w:val="27"/>
      <w:szCs w:val="27"/>
    </w:rPr>
  </w:style>
  <w:style w:type="character" w:styleId="a3">
    <w:name w:val="Hyperlink"/>
    <w:basedOn w:val="a0"/>
    <w:uiPriority w:val="99"/>
    <w:semiHidden/>
    <w:unhideWhenUsed/>
    <w:rsid w:val="003B037E"/>
    <w:rPr>
      <w:color w:val="0000FF"/>
      <w:u w:val="single"/>
    </w:rPr>
  </w:style>
  <w:style w:type="paragraph" w:styleId="a4">
    <w:name w:val="Normal (Web)"/>
    <w:basedOn w:val="a"/>
    <w:uiPriority w:val="99"/>
    <w:semiHidden/>
    <w:unhideWhenUsed/>
    <w:rsid w:val="003B0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3B0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B037E"/>
  </w:style>
  <w:style w:type="character" w:styleId="a5">
    <w:name w:val="Strong"/>
    <w:basedOn w:val="a0"/>
    <w:uiPriority w:val="22"/>
    <w:qFormat/>
    <w:rsid w:val="003B037E"/>
    <w:rPr>
      <w:b/>
      <w:bCs/>
    </w:rPr>
  </w:style>
  <w:style w:type="character" w:styleId="a6">
    <w:name w:val="Emphasis"/>
    <w:basedOn w:val="a0"/>
    <w:uiPriority w:val="20"/>
    <w:qFormat/>
    <w:rsid w:val="003B037E"/>
    <w:rPr>
      <w:i/>
      <w:iCs/>
    </w:rPr>
  </w:style>
  <w:style w:type="paragraph" w:styleId="a7">
    <w:name w:val="Balloon Text"/>
    <w:basedOn w:val="a"/>
    <w:link w:val="a8"/>
    <w:uiPriority w:val="99"/>
    <w:semiHidden/>
    <w:unhideWhenUsed/>
    <w:rsid w:val="003B03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0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706728">
      <w:bodyDiv w:val="1"/>
      <w:marLeft w:val="0"/>
      <w:marRight w:val="0"/>
      <w:marTop w:val="0"/>
      <w:marBottom w:val="0"/>
      <w:divBdr>
        <w:top w:val="none" w:sz="0" w:space="0" w:color="auto"/>
        <w:left w:val="none" w:sz="0" w:space="0" w:color="auto"/>
        <w:bottom w:val="none" w:sz="0" w:space="0" w:color="auto"/>
        <w:right w:val="none" w:sz="0" w:space="0" w:color="auto"/>
      </w:divBdr>
      <w:divsChild>
        <w:div w:id="465396235">
          <w:marLeft w:val="0"/>
          <w:marRight w:val="0"/>
          <w:marTop w:val="0"/>
          <w:marBottom w:val="0"/>
          <w:divBdr>
            <w:top w:val="none" w:sz="0" w:space="0" w:color="auto"/>
            <w:left w:val="none" w:sz="0" w:space="0" w:color="auto"/>
            <w:bottom w:val="none" w:sz="0" w:space="0" w:color="auto"/>
            <w:right w:val="none" w:sz="0" w:space="0" w:color="auto"/>
          </w:divBdr>
        </w:div>
        <w:div w:id="1492285527">
          <w:marLeft w:val="0"/>
          <w:marRight w:val="0"/>
          <w:marTop w:val="0"/>
          <w:marBottom w:val="0"/>
          <w:divBdr>
            <w:top w:val="none" w:sz="0" w:space="0" w:color="auto"/>
            <w:left w:val="none" w:sz="0" w:space="0" w:color="auto"/>
            <w:bottom w:val="none" w:sz="0" w:space="0" w:color="auto"/>
            <w:right w:val="none" w:sz="0" w:space="0" w:color="auto"/>
          </w:divBdr>
        </w:div>
        <w:div w:id="1546410532">
          <w:marLeft w:val="0"/>
          <w:marRight w:val="0"/>
          <w:marTop w:val="0"/>
          <w:marBottom w:val="0"/>
          <w:divBdr>
            <w:top w:val="none" w:sz="0" w:space="0" w:color="auto"/>
            <w:left w:val="none" w:sz="0" w:space="0" w:color="auto"/>
            <w:bottom w:val="none" w:sz="0" w:space="0" w:color="auto"/>
            <w:right w:val="none" w:sz="0" w:space="0" w:color="auto"/>
          </w:divBdr>
        </w:div>
        <w:div w:id="1161771127">
          <w:marLeft w:val="0"/>
          <w:marRight w:val="0"/>
          <w:marTop w:val="0"/>
          <w:marBottom w:val="0"/>
          <w:divBdr>
            <w:top w:val="none" w:sz="0" w:space="0" w:color="auto"/>
            <w:left w:val="none" w:sz="0" w:space="0" w:color="auto"/>
            <w:bottom w:val="none" w:sz="0" w:space="0" w:color="auto"/>
            <w:right w:val="none" w:sz="0" w:space="0" w:color="auto"/>
          </w:divBdr>
        </w:div>
        <w:div w:id="119866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3</cp:revision>
  <dcterms:created xsi:type="dcterms:W3CDTF">2017-03-29T06:05:00Z</dcterms:created>
  <dcterms:modified xsi:type="dcterms:W3CDTF">2017-03-29T06:08:00Z</dcterms:modified>
</cp:coreProperties>
</file>